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C" w:rsidRDefault="009D06BC" w:rsidP="009D06BC">
      <w:pPr>
        <w:jc w:val="both"/>
        <w:rPr>
          <w:b/>
          <w:i/>
          <w:color w:val="222222"/>
          <w:sz w:val="24"/>
          <w:szCs w:val="24"/>
          <w:shd w:val="clear" w:color="auto" w:fill="FCFCFC"/>
        </w:rPr>
      </w:pPr>
      <w:r>
        <w:rPr>
          <w:b/>
          <w:i/>
          <w:noProof/>
          <w:color w:val="222222"/>
          <w:sz w:val="24"/>
          <w:szCs w:val="24"/>
          <w:shd w:val="clear" w:color="auto" w:fill="FCFCFC"/>
        </w:rPr>
        <w:drawing>
          <wp:inline distT="0" distB="0" distL="0" distR="0">
            <wp:extent cx="5925820" cy="1256030"/>
            <wp:effectExtent l="0" t="0" r="0" b="127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6BC" w:rsidRDefault="009D06BC" w:rsidP="009D06BC">
      <w:pPr>
        <w:jc w:val="both"/>
        <w:rPr>
          <w:b/>
          <w:i/>
          <w:color w:val="222222"/>
          <w:sz w:val="24"/>
          <w:szCs w:val="24"/>
          <w:shd w:val="clear" w:color="auto" w:fill="FCFCFC"/>
        </w:rPr>
      </w:pPr>
    </w:p>
    <w:p w:rsidR="009D06BC" w:rsidRPr="00477289" w:rsidRDefault="009D06BC" w:rsidP="009D06BC">
      <w:pPr>
        <w:jc w:val="center"/>
        <w:rPr>
          <w:rFonts w:ascii="Segoe UI" w:hAnsi="Segoe UI" w:cs="Segoe UI"/>
          <w:spacing w:val="-4"/>
          <w:sz w:val="16"/>
          <w:szCs w:val="16"/>
          <w:lang w:val="en-US"/>
        </w:rPr>
      </w:pPr>
    </w:p>
    <w:p w:rsidR="009D06BC" w:rsidRPr="00EE1169" w:rsidRDefault="009D06BC" w:rsidP="009D06BC">
      <w:pPr>
        <w:jc w:val="center"/>
        <w:rPr>
          <w:rFonts w:ascii="Segoe UI" w:hAnsi="Segoe UI" w:cs="Segoe UI"/>
          <w:spacing w:val="-4"/>
          <w:sz w:val="32"/>
          <w:szCs w:val="32"/>
        </w:rPr>
      </w:pPr>
      <w:r w:rsidRPr="00E24E68">
        <w:rPr>
          <w:rFonts w:ascii="Segoe UI" w:hAnsi="Segoe UI" w:cs="Segoe UI"/>
          <w:spacing w:val="-4"/>
          <w:sz w:val="32"/>
          <w:szCs w:val="32"/>
        </w:rPr>
        <w:t>ΔΕΛΤΙΟ</w:t>
      </w:r>
      <w:r w:rsidR="00E31D9D" w:rsidRPr="00767513">
        <w:rPr>
          <w:rFonts w:ascii="Segoe UI" w:hAnsi="Segoe UI" w:cs="Segoe UI"/>
          <w:spacing w:val="-4"/>
          <w:sz w:val="32"/>
          <w:szCs w:val="32"/>
        </w:rPr>
        <w:t xml:space="preserve"> </w:t>
      </w:r>
      <w:r w:rsidRPr="00E24E68">
        <w:rPr>
          <w:rFonts w:ascii="Segoe UI" w:hAnsi="Segoe UI" w:cs="Segoe UI"/>
          <w:spacing w:val="-4"/>
          <w:sz w:val="32"/>
          <w:szCs w:val="32"/>
        </w:rPr>
        <w:t>ΤΥΠΟΥ</w:t>
      </w:r>
    </w:p>
    <w:p w:rsidR="009D06BC" w:rsidRPr="00EE1169" w:rsidRDefault="009D06BC" w:rsidP="009D06BC">
      <w:pPr>
        <w:jc w:val="right"/>
        <w:rPr>
          <w:rFonts w:ascii="Segoe UI" w:hAnsi="Segoe UI" w:cs="Segoe UI"/>
          <w:b/>
          <w:bCs/>
          <w:spacing w:val="-4"/>
        </w:rPr>
      </w:pPr>
      <w:r w:rsidRPr="00E24E68">
        <w:rPr>
          <w:rFonts w:ascii="Segoe UI" w:hAnsi="Segoe UI" w:cs="Segoe UI"/>
          <w:b/>
          <w:bCs/>
          <w:spacing w:val="-4"/>
          <w:lang w:val="en-US"/>
        </w:rPr>
        <w:t>                         </w:t>
      </w:r>
    </w:p>
    <w:p w:rsidR="0075313D" w:rsidRDefault="0075313D" w:rsidP="005528D0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5313D" w:rsidRPr="0075313D" w:rsidRDefault="0075313D" w:rsidP="00F20A11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75313D">
        <w:rPr>
          <w:rFonts w:eastAsia="Times New Roman"/>
          <w:b/>
          <w:sz w:val="24"/>
          <w:szCs w:val="24"/>
        </w:rPr>
        <w:t xml:space="preserve">Εθνική Βιβλιοθήκη της Ελλάδος: «Ήρωες, ελάτε να γνωριστούμε!» </w:t>
      </w:r>
    </w:p>
    <w:p w:rsidR="0043091B" w:rsidRPr="0075313D" w:rsidRDefault="0075313D" w:rsidP="00F20A11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Δεκάδες</w:t>
      </w:r>
      <w:r w:rsidRPr="0075313D">
        <w:rPr>
          <w:rFonts w:eastAsia="Times New Roman"/>
          <w:b/>
          <w:sz w:val="20"/>
          <w:szCs w:val="20"/>
        </w:rPr>
        <w:t xml:space="preserve"> </w:t>
      </w:r>
      <w:r w:rsidR="0043091B" w:rsidRPr="0075313D">
        <w:rPr>
          <w:rFonts w:eastAsia="Times New Roman"/>
          <w:b/>
          <w:sz w:val="20"/>
          <w:szCs w:val="20"/>
        </w:rPr>
        <w:t xml:space="preserve">ήρωες βιβλίων από όλο τον κόσμο </w:t>
      </w:r>
      <w:r>
        <w:rPr>
          <w:rFonts w:eastAsia="Times New Roman"/>
          <w:b/>
          <w:sz w:val="20"/>
          <w:szCs w:val="20"/>
        </w:rPr>
        <w:t>«</w:t>
      </w:r>
      <w:r w:rsidR="0043091B" w:rsidRPr="0075313D">
        <w:rPr>
          <w:rFonts w:eastAsia="Times New Roman"/>
          <w:b/>
          <w:sz w:val="20"/>
          <w:szCs w:val="20"/>
        </w:rPr>
        <w:t>προσγειώνονται</w:t>
      </w:r>
      <w:r>
        <w:rPr>
          <w:rFonts w:eastAsia="Times New Roman"/>
          <w:b/>
          <w:sz w:val="20"/>
          <w:szCs w:val="20"/>
        </w:rPr>
        <w:t>»</w:t>
      </w:r>
      <w:r w:rsidR="0043091B" w:rsidRPr="0075313D">
        <w:rPr>
          <w:rFonts w:eastAsia="Times New Roman"/>
          <w:b/>
          <w:sz w:val="20"/>
          <w:szCs w:val="20"/>
        </w:rPr>
        <w:t xml:space="preserve"> στις βιβλιοθήκες της χώρας</w:t>
      </w:r>
    </w:p>
    <w:p w:rsidR="0043091B" w:rsidRDefault="0043091B" w:rsidP="0043091B">
      <w:pPr>
        <w:spacing w:line="240" w:lineRule="auto"/>
        <w:rPr>
          <w:rFonts w:eastAsia="Times New Roman"/>
          <w:sz w:val="25"/>
          <w:szCs w:val="25"/>
        </w:rPr>
      </w:pPr>
    </w:p>
    <w:p w:rsidR="005528D0" w:rsidRPr="005528D0" w:rsidRDefault="005528D0" w:rsidP="0043091B">
      <w:pPr>
        <w:spacing w:line="240" w:lineRule="auto"/>
        <w:rPr>
          <w:rFonts w:eastAsia="Times New Roman"/>
          <w:sz w:val="16"/>
          <w:szCs w:val="16"/>
        </w:rPr>
      </w:pPr>
    </w:p>
    <w:p w:rsidR="0043091B" w:rsidRPr="00B43779" w:rsidRDefault="0043091B" w:rsidP="0043091B">
      <w:pPr>
        <w:spacing w:line="240" w:lineRule="auto"/>
        <w:rPr>
          <w:rFonts w:eastAsia="Times New Roman"/>
        </w:rPr>
      </w:pPr>
      <w:r w:rsidRPr="00B43779">
        <w:rPr>
          <w:rFonts w:eastAsia="Times New Roman"/>
        </w:rPr>
        <w:t>Με αφορμή τον εορτασμό της Παγκόσμιας</w:t>
      </w:r>
      <w:bookmarkStart w:id="0" w:name="_GoBack"/>
      <w:bookmarkEnd w:id="0"/>
      <w:r w:rsidRPr="00B43779">
        <w:rPr>
          <w:rFonts w:eastAsia="Times New Roman"/>
        </w:rPr>
        <w:t xml:space="preserve"> Ημέρας Βιβλίου</w:t>
      </w:r>
      <w:r w:rsidR="00CB5006" w:rsidRPr="00B43779">
        <w:rPr>
          <w:rFonts w:eastAsia="Times New Roman"/>
        </w:rPr>
        <w:t>,</w:t>
      </w:r>
      <w:r w:rsidRPr="00B43779">
        <w:rPr>
          <w:rFonts w:eastAsia="Times New Roman"/>
        </w:rPr>
        <w:t xml:space="preserve"> στις 23 Απριλίου 2018, η Εθνική Βιβλιοθήκη της Ελλάδος υλοποιεί το πρόγραμμα «Ήρωες, ελάτε να γνωριστούμε!» και προτείνει στα μέλη του Δικτύου Ελληνικών Βιβλιοθηκών μια δράση γνωριμίας με ήρωες της παγκόσμιας παιδικής λογοτεχνίας και </w:t>
      </w:r>
      <w:r w:rsidR="00CB5006" w:rsidRPr="00B43779">
        <w:rPr>
          <w:rFonts w:eastAsia="Times New Roman"/>
        </w:rPr>
        <w:t xml:space="preserve">με τη </w:t>
      </w:r>
      <w:r w:rsidRPr="00B43779">
        <w:rPr>
          <w:rFonts w:eastAsia="Times New Roman"/>
        </w:rPr>
        <w:t xml:space="preserve">χώρα προέλευσης τους. </w:t>
      </w:r>
    </w:p>
    <w:p w:rsidR="0043091B" w:rsidRPr="00B43779" w:rsidRDefault="0043091B" w:rsidP="0043091B">
      <w:pPr>
        <w:spacing w:line="240" w:lineRule="auto"/>
        <w:rPr>
          <w:rFonts w:eastAsia="Times New Roman"/>
        </w:rPr>
      </w:pPr>
    </w:p>
    <w:p w:rsidR="0043091B" w:rsidRPr="00B43779" w:rsidRDefault="0043091B" w:rsidP="0043091B">
      <w:pPr>
        <w:spacing w:line="240" w:lineRule="auto"/>
        <w:rPr>
          <w:rFonts w:eastAsia="Times New Roman"/>
        </w:rPr>
      </w:pPr>
      <w:r w:rsidRPr="00B43779">
        <w:rPr>
          <w:rFonts w:eastAsia="Times New Roman"/>
        </w:rPr>
        <w:t>Η δράση αυτή συμπίπτει χρονικά με την ανακήρυξη της Αθήνας ως Παγκόσμια</w:t>
      </w:r>
      <w:r w:rsidR="00CF70AE" w:rsidRPr="00B43779">
        <w:rPr>
          <w:rFonts w:eastAsia="Times New Roman"/>
        </w:rPr>
        <w:t>ς</w:t>
      </w:r>
      <w:r w:rsidRPr="00B43779">
        <w:rPr>
          <w:rFonts w:eastAsia="Times New Roman"/>
        </w:rPr>
        <w:t xml:space="preserve"> Πρωτεύουσα</w:t>
      </w:r>
      <w:r w:rsidR="00CF70AE" w:rsidRPr="00B43779">
        <w:rPr>
          <w:rFonts w:eastAsia="Times New Roman"/>
        </w:rPr>
        <w:t>ς</w:t>
      </w:r>
      <w:r w:rsidRPr="00B43779">
        <w:rPr>
          <w:rFonts w:eastAsia="Times New Roman"/>
        </w:rPr>
        <w:t xml:space="preserve"> Βιβλίου 2018</w:t>
      </w:r>
      <w:r w:rsidR="00CF70AE" w:rsidRPr="00B43779">
        <w:rPr>
          <w:rFonts w:eastAsia="Times New Roman"/>
        </w:rPr>
        <w:t xml:space="preserve">. Με αφορμή το γεγονός αυτό, προσκαλούνται οι </w:t>
      </w:r>
      <w:r w:rsidRPr="00B43779">
        <w:rPr>
          <w:rFonts w:eastAsia="Times New Roman"/>
        </w:rPr>
        <w:t xml:space="preserve">δημόσιες και </w:t>
      </w:r>
      <w:r w:rsidR="00CF70AE" w:rsidRPr="00B43779">
        <w:rPr>
          <w:rFonts w:eastAsia="Times New Roman"/>
        </w:rPr>
        <w:t xml:space="preserve">οι </w:t>
      </w:r>
      <w:r w:rsidRPr="00B43779">
        <w:rPr>
          <w:rFonts w:eastAsia="Times New Roman"/>
        </w:rPr>
        <w:t xml:space="preserve">δημοτικές βιβλιοθήκες σε όλη την Ελλάδα να συστήσουν αγαπημένους ήρωες </w:t>
      </w:r>
      <w:r w:rsidR="00CF70AE" w:rsidRPr="00B43779">
        <w:rPr>
          <w:rFonts w:eastAsia="Times New Roman"/>
          <w:color w:val="000000" w:themeColor="text1"/>
        </w:rPr>
        <w:t xml:space="preserve">των βιβλίων </w:t>
      </w:r>
      <w:r w:rsidRPr="00B43779">
        <w:rPr>
          <w:rFonts w:eastAsia="Times New Roman"/>
        </w:rPr>
        <w:t xml:space="preserve">σε μικρούς και μεγάλους. </w:t>
      </w:r>
    </w:p>
    <w:p w:rsidR="0043091B" w:rsidRPr="00B43779" w:rsidRDefault="0043091B" w:rsidP="0043091B">
      <w:pPr>
        <w:spacing w:line="240" w:lineRule="auto"/>
        <w:rPr>
          <w:rFonts w:eastAsia="Times New Roman"/>
        </w:rPr>
      </w:pPr>
    </w:p>
    <w:p w:rsidR="0043091B" w:rsidRPr="00044667" w:rsidRDefault="0043091B" w:rsidP="0043091B">
      <w:pPr>
        <w:spacing w:line="240" w:lineRule="auto"/>
        <w:rPr>
          <w:rFonts w:eastAsia="Times New Roman"/>
        </w:rPr>
      </w:pPr>
      <w:r w:rsidRPr="00B43779">
        <w:rPr>
          <w:rFonts w:eastAsia="Times New Roman"/>
        </w:rPr>
        <w:t xml:space="preserve">Κάθε βιβλιοθήκη που παίρνει μέρος στη δράση έχει τη δυνατότητα να επιλέξει έναν ήρωα ή μία ηρωίδα από μία λίστα </w:t>
      </w:r>
      <w:r w:rsidRPr="00B43779">
        <w:rPr>
          <w:rFonts w:eastAsia="Times New Roman"/>
          <w:color w:val="000000" w:themeColor="text1"/>
        </w:rPr>
        <w:t xml:space="preserve">με </w:t>
      </w:r>
      <w:r w:rsidRPr="00B43779">
        <w:rPr>
          <w:rFonts w:eastAsia="Times New Roman"/>
        </w:rPr>
        <w:t>150 χαρακτήρες</w:t>
      </w:r>
      <w:r w:rsidR="00CF70AE" w:rsidRPr="00B43779">
        <w:rPr>
          <w:rFonts w:eastAsia="Times New Roman"/>
        </w:rPr>
        <w:t>,</w:t>
      </w:r>
      <w:r w:rsidRPr="00B43779">
        <w:rPr>
          <w:rFonts w:eastAsia="Times New Roman"/>
        </w:rPr>
        <w:t xml:space="preserve"> που προέρχονται από 50 διαφορετικές χώρες του κόσμου. Τα παιδιά σε όλη την Ελλάδα καλούνται να συγκεντρώσουν στοιχεία για τον ήρωα ή την ηρωίδα, που έχει υιοθετήσει η βιβλιοθήκη της περιοχής τους και να τον συστήσουν στο ευρύ κοινό: Πού κατοικεί; Ποια είναι τα εξωτερικά χαρακτηριστικά του; Ποια είναι τα κατορθώματα και οι περιπέτειες του; Τι ξέρουμε για την οικογένειά του, τις συνήθειές του, τα όνειρά του;</w:t>
      </w:r>
    </w:p>
    <w:p w:rsidR="00044667" w:rsidRDefault="00044667" w:rsidP="0043091B">
      <w:pPr>
        <w:spacing w:line="240" w:lineRule="auto"/>
        <w:rPr>
          <w:rFonts w:eastAsia="Times New Roman"/>
          <w:lang w:val="en-US"/>
        </w:rPr>
      </w:pPr>
    </w:p>
    <w:p w:rsidR="00044667" w:rsidRPr="00044667" w:rsidRDefault="0043091B" w:rsidP="00044667">
      <w:pPr>
        <w:spacing w:line="240" w:lineRule="auto"/>
        <w:rPr>
          <w:rFonts w:eastAsia="Times New Roman"/>
        </w:rPr>
      </w:pPr>
      <w:r w:rsidRPr="00B43779">
        <w:rPr>
          <w:rFonts w:eastAsia="Times New Roman"/>
        </w:rPr>
        <w:t xml:space="preserve">Η Εθνική Βιβλιοθήκη της Ελλάδος, ως επικεφαλής του </w:t>
      </w:r>
      <w:hyperlink r:id="rId5" w:history="1">
        <w:r w:rsidRPr="00044667">
          <w:rPr>
            <w:rStyle w:val="-"/>
            <w:rFonts w:eastAsia="Times New Roman"/>
          </w:rPr>
          <w:t>Δικτύου Ελληνικών Βιβλιοθηκών</w:t>
        </w:r>
      </w:hyperlink>
      <w:r w:rsidRPr="00B43779">
        <w:rPr>
          <w:rFonts w:eastAsia="Times New Roman"/>
        </w:rPr>
        <w:t xml:space="preserve">, θα αναδείξει </w:t>
      </w:r>
      <w:r w:rsidR="00F008BB" w:rsidRPr="00B43779">
        <w:rPr>
          <w:rFonts w:eastAsia="Times New Roman"/>
        </w:rPr>
        <w:t xml:space="preserve">σε όλη τη χώρα </w:t>
      </w:r>
      <w:r w:rsidRPr="00B43779">
        <w:rPr>
          <w:rFonts w:eastAsia="Times New Roman"/>
        </w:rPr>
        <w:t>τους ήρωες της παγκόσμιας παιδικής λογοτεχνίας, έτσι όπως παρουσιάζονται από τα παιδιά στις βιβλιοθήκες</w:t>
      </w:r>
      <w:r w:rsidR="00F008BB" w:rsidRPr="00B43779">
        <w:rPr>
          <w:rFonts w:eastAsia="Times New Roman"/>
        </w:rPr>
        <w:t>.</w:t>
      </w:r>
      <w:r w:rsidRPr="00B43779">
        <w:rPr>
          <w:rFonts w:eastAsia="Times New Roman"/>
        </w:rPr>
        <w:t xml:space="preserve"> Καθ’ όλη τη διάρκεια του 2018, οι ήρωες θα φιλοξενηθούν στις βιβλιοθήκες της Ελλάδας και θα συμμετέχουν σε δράσεις και εργαστήρια που οργανώνονται</w:t>
      </w:r>
      <w:r w:rsidR="00F008BB" w:rsidRPr="00B43779">
        <w:rPr>
          <w:rFonts w:eastAsia="Times New Roman"/>
        </w:rPr>
        <w:t>,</w:t>
      </w:r>
      <w:r w:rsidRPr="00B43779">
        <w:rPr>
          <w:rFonts w:eastAsia="Times New Roman"/>
        </w:rPr>
        <w:t xml:space="preserve"> είτε στο πλαίσιο της </w:t>
      </w:r>
      <w:r w:rsidRPr="00B43779">
        <w:rPr>
          <w:rFonts w:eastAsia="Times New Roman"/>
          <w:i/>
        </w:rPr>
        <w:t>Καλοκαιρινής Εκστρατείας Ανάγνωσης και Δημιουργικότητας</w:t>
      </w:r>
      <w:r w:rsidR="00F008BB" w:rsidRPr="00B43779">
        <w:rPr>
          <w:rFonts w:eastAsia="Times New Roman"/>
          <w:i/>
        </w:rPr>
        <w:t>,</w:t>
      </w:r>
      <w:r w:rsidRPr="00B43779">
        <w:rPr>
          <w:rFonts w:eastAsia="Times New Roman"/>
        </w:rPr>
        <w:t xml:space="preserve"> είτε στα μηνιαία προγράμματα των </w:t>
      </w:r>
      <w:r w:rsidR="00B43779">
        <w:rPr>
          <w:rFonts w:eastAsia="Times New Roman"/>
        </w:rPr>
        <w:t>β</w:t>
      </w:r>
      <w:r w:rsidRPr="00B43779">
        <w:rPr>
          <w:rFonts w:eastAsia="Times New Roman"/>
        </w:rPr>
        <w:t xml:space="preserve">ιβλιοθηκών. </w:t>
      </w:r>
      <w:r w:rsidR="00044667">
        <w:rPr>
          <w:rFonts w:cs="Myriad Pro"/>
          <w:sz w:val="23"/>
          <w:szCs w:val="23"/>
        </w:rPr>
        <w:t xml:space="preserve">Τέλος, από </w:t>
      </w:r>
      <w:r w:rsidR="007F3839">
        <w:rPr>
          <w:rFonts w:cs="Myriad Pro"/>
          <w:sz w:val="23"/>
          <w:szCs w:val="23"/>
        </w:rPr>
        <w:t>β</w:t>
      </w:r>
      <w:r w:rsidR="00044667">
        <w:rPr>
          <w:rFonts w:cs="Myriad Pro"/>
          <w:sz w:val="23"/>
          <w:szCs w:val="23"/>
        </w:rPr>
        <w:t xml:space="preserve">ιβλιοθήκη σε </w:t>
      </w:r>
      <w:r w:rsidR="007F3839">
        <w:rPr>
          <w:rFonts w:cs="Myriad Pro"/>
          <w:sz w:val="23"/>
          <w:szCs w:val="23"/>
        </w:rPr>
        <w:t>β</w:t>
      </w:r>
      <w:r w:rsidR="00044667">
        <w:rPr>
          <w:rFonts w:cs="Myriad Pro"/>
          <w:sz w:val="23"/>
          <w:szCs w:val="23"/>
        </w:rPr>
        <w:t>ιβλιοθήκη ο Πινόκιο, η Πίπη Φακιδομύτη, ο Πήτερ Παν</w:t>
      </w:r>
      <w:r w:rsidR="005528D0">
        <w:rPr>
          <w:rFonts w:cs="Myriad Pro"/>
          <w:sz w:val="23"/>
          <w:szCs w:val="23"/>
        </w:rPr>
        <w:t xml:space="preserve"> </w:t>
      </w:r>
      <w:r w:rsidR="002F38C5">
        <w:rPr>
          <w:rFonts w:cs="Myriad Pro"/>
          <w:sz w:val="23"/>
          <w:szCs w:val="23"/>
        </w:rPr>
        <w:t xml:space="preserve">και όλοι </w:t>
      </w:r>
      <w:r w:rsidR="00044667">
        <w:rPr>
          <w:rFonts w:cs="Myriad Pro"/>
          <w:sz w:val="23"/>
          <w:szCs w:val="23"/>
        </w:rPr>
        <w:t>οι άλλοι ήρωες θα πρωταγωνιστήσουν σε έναν πρωτότυπο διάλογο μεταξύ τους.</w:t>
      </w:r>
    </w:p>
    <w:p w:rsidR="0043091B" w:rsidRPr="00B43779" w:rsidRDefault="0043091B" w:rsidP="0043091B">
      <w:pPr>
        <w:spacing w:line="240" w:lineRule="auto"/>
        <w:rPr>
          <w:rFonts w:eastAsia="Times New Roman"/>
        </w:rPr>
      </w:pPr>
    </w:p>
    <w:p w:rsidR="00B43779" w:rsidRDefault="00B43779" w:rsidP="00B43779">
      <w:pPr>
        <w:rPr>
          <w:rFonts w:eastAsia="Times New Roman"/>
        </w:rPr>
      </w:pPr>
    </w:p>
    <w:p w:rsidR="0043091B" w:rsidRPr="00B43779" w:rsidRDefault="0043091B" w:rsidP="00B43779">
      <w:pPr>
        <w:rPr>
          <w:rFonts w:eastAsia="Times New Roman"/>
        </w:rPr>
      </w:pPr>
      <w:r w:rsidRPr="00B43779">
        <w:rPr>
          <w:rFonts w:eastAsia="Times New Roman"/>
        </w:rPr>
        <w:t>Για περισσότερες πληροφορίες:</w:t>
      </w:r>
    </w:p>
    <w:p w:rsidR="0043091B" w:rsidRPr="007F3839" w:rsidRDefault="0043091B" w:rsidP="0043091B">
      <w:pPr>
        <w:spacing w:line="240" w:lineRule="auto"/>
        <w:rPr>
          <w:rFonts w:eastAsia="Times New Roman"/>
          <w:color w:val="000000" w:themeColor="text1"/>
        </w:rPr>
      </w:pPr>
      <w:r w:rsidRPr="007F3839">
        <w:rPr>
          <w:rFonts w:eastAsia="Times New Roman"/>
          <w:color w:val="000000" w:themeColor="text1"/>
        </w:rPr>
        <w:t>Ιστοσελίδα διοργάνωσης: network.nlg.gr</w:t>
      </w:r>
    </w:p>
    <w:p w:rsidR="0043091B" w:rsidRPr="00B43779" w:rsidRDefault="0043091B" w:rsidP="0043091B">
      <w:pPr>
        <w:spacing w:line="240" w:lineRule="auto"/>
        <w:rPr>
          <w:rFonts w:eastAsia="Times New Roman"/>
          <w:lang w:val="en-US"/>
        </w:rPr>
      </w:pPr>
      <w:proofErr w:type="gramStart"/>
      <w:r w:rsidRPr="00B43779">
        <w:rPr>
          <w:rFonts w:eastAsia="Times New Roman"/>
          <w:lang w:val="en-US"/>
        </w:rPr>
        <w:t>facebook</w:t>
      </w:r>
      <w:proofErr w:type="gramEnd"/>
      <w:r w:rsidRPr="00B43779">
        <w:rPr>
          <w:rFonts w:eastAsia="Times New Roman"/>
          <w:lang w:val="en-US"/>
        </w:rPr>
        <w:t xml:space="preserve"> @NLGreece</w:t>
      </w:r>
    </w:p>
    <w:p w:rsidR="0043091B" w:rsidRPr="00B43779" w:rsidRDefault="0043091B" w:rsidP="0043091B">
      <w:pPr>
        <w:spacing w:line="240" w:lineRule="auto"/>
        <w:rPr>
          <w:rFonts w:eastAsia="Times New Roman"/>
          <w:lang w:val="en-US"/>
        </w:rPr>
      </w:pPr>
      <w:r w:rsidRPr="00B43779">
        <w:rPr>
          <w:rFonts w:eastAsia="Times New Roman"/>
          <w:lang w:val="en-US"/>
        </w:rPr>
        <w:t>instagram @national_library_of_greece</w:t>
      </w:r>
    </w:p>
    <w:p w:rsidR="0043091B" w:rsidRPr="00B43779" w:rsidRDefault="0043091B" w:rsidP="0043091B">
      <w:pPr>
        <w:spacing w:line="240" w:lineRule="auto"/>
        <w:rPr>
          <w:rFonts w:eastAsia="Times New Roman"/>
        </w:rPr>
      </w:pPr>
      <w:r w:rsidRPr="00B43779">
        <w:rPr>
          <w:rFonts w:eastAsia="Times New Roman"/>
          <w:lang w:val="en-US"/>
        </w:rPr>
        <w:t>Hashtag</w:t>
      </w:r>
      <w:r w:rsidRPr="00B43779">
        <w:rPr>
          <w:rFonts w:eastAsia="Times New Roman"/>
        </w:rPr>
        <w:t>: #</w:t>
      </w:r>
      <w:r w:rsidRPr="00B43779">
        <w:rPr>
          <w:rFonts w:eastAsia="Times New Roman"/>
          <w:lang w:val="en-US"/>
        </w:rPr>
        <w:t>forEBE</w:t>
      </w:r>
    </w:p>
    <w:p w:rsidR="009D06BC" w:rsidRPr="00B43779" w:rsidRDefault="009D06BC" w:rsidP="00ED4413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A5119" w:rsidRPr="00B43779" w:rsidRDefault="005A5119" w:rsidP="00ED4413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5A5119" w:rsidRPr="00B43779" w:rsidSect="00B06AF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06AFE"/>
    <w:rsid w:val="00002E66"/>
    <w:rsid w:val="00013E40"/>
    <w:rsid w:val="00030875"/>
    <w:rsid w:val="00044667"/>
    <w:rsid w:val="0005358C"/>
    <w:rsid w:val="00067801"/>
    <w:rsid w:val="00070E95"/>
    <w:rsid w:val="000B3286"/>
    <w:rsid w:val="000F2149"/>
    <w:rsid w:val="0010424B"/>
    <w:rsid w:val="001516F4"/>
    <w:rsid w:val="00182409"/>
    <w:rsid w:val="0024509B"/>
    <w:rsid w:val="00265379"/>
    <w:rsid w:val="00266741"/>
    <w:rsid w:val="00273811"/>
    <w:rsid w:val="00283E1D"/>
    <w:rsid w:val="002F3471"/>
    <w:rsid w:val="002F38C5"/>
    <w:rsid w:val="00337783"/>
    <w:rsid w:val="00351CB1"/>
    <w:rsid w:val="0036667C"/>
    <w:rsid w:val="003C7F69"/>
    <w:rsid w:val="00401F46"/>
    <w:rsid w:val="0043091B"/>
    <w:rsid w:val="00484AAE"/>
    <w:rsid w:val="004B2D6B"/>
    <w:rsid w:val="004C3349"/>
    <w:rsid w:val="004D58F1"/>
    <w:rsid w:val="005217BA"/>
    <w:rsid w:val="005528D0"/>
    <w:rsid w:val="0056546A"/>
    <w:rsid w:val="00577FF7"/>
    <w:rsid w:val="00587A0B"/>
    <w:rsid w:val="005A5119"/>
    <w:rsid w:val="005A731F"/>
    <w:rsid w:val="005B5CB3"/>
    <w:rsid w:val="005F436F"/>
    <w:rsid w:val="00634E36"/>
    <w:rsid w:val="00650468"/>
    <w:rsid w:val="00677DDC"/>
    <w:rsid w:val="006853A4"/>
    <w:rsid w:val="006C72CA"/>
    <w:rsid w:val="007043C7"/>
    <w:rsid w:val="00715CC9"/>
    <w:rsid w:val="00722954"/>
    <w:rsid w:val="00733024"/>
    <w:rsid w:val="0075313D"/>
    <w:rsid w:val="00761626"/>
    <w:rsid w:val="00767513"/>
    <w:rsid w:val="007E1CFC"/>
    <w:rsid w:val="007F2082"/>
    <w:rsid w:val="007F3839"/>
    <w:rsid w:val="00814B34"/>
    <w:rsid w:val="00846750"/>
    <w:rsid w:val="00847E68"/>
    <w:rsid w:val="00854BCA"/>
    <w:rsid w:val="00891EA4"/>
    <w:rsid w:val="0096023E"/>
    <w:rsid w:val="009B565B"/>
    <w:rsid w:val="009D06BC"/>
    <w:rsid w:val="009F6D0C"/>
    <w:rsid w:val="00A14E40"/>
    <w:rsid w:val="00AF6B64"/>
    <w:rsid w:val="00B06AFE"/>
    <w:rsid w:val="00B138E5"/>
    <w:rsid w:val="00B43779"/>
    <w:rsid w:val="00B87423"/>
    <w:rsid w:val="00B93368"/>
    <w:rsid w:val="00BA5008"/>
    <w:rsid w:val="00BA5251"/>
    <w:rsid w:val="00BD759B"/>
    <w:rsid w:val="00C0418C"/>
    <w:rsid w:val="00C2222E"/>
    <w:rsid w:val="00C70827"/>
    <w:rsid w:val="00CB5006"/>
    <w:rsid w:val="00CE5843"/>
    <w:rsid w:val="00CF70AE"/>
    <w:rsid w:val="00DB1754"/>
    <w:rsid w:val="00DC71F1"/>
    <w:rsid w:val="00DE2EB9"/>
    <w:rsid w:val="00E2167D"/>
    <w:rsid w:val="00E31D9D"/>
    <w:rsid w:val="00E560EA"/>
    <w:rsid w:val="00E62506"/>
    <w:rsid w:val="00E73C35"/>
    <w:rsid w:val="00E812C6"/>
    <w:rsid w:val="00E82D2D"/>
    <w:rsid w:val="00ED4413"/>
    <w:rsid w:val="00EE1169"/>
    <w:rsid w:val="00F008BB"/>
    <w:rsid w:val="00F20A11"/>
    <w:rsid w:val="00F25C9D"/>
    <w:rsid w:val="00F271E4"/>
    <w:rsid w:val="00F31208"/>
    <w:rsid w:val="00F60144"/>
    <w:rsid w:val="00F64FC4"/>
    <w:rsid w:val="00FA0127"/>
    <w:rsid w:val="00FB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8"/>
  </w:style>
  <w:style w:type="paragraph" w:styleId="1">
    <w:name w:val="heading 1"/>
    <w:basedOn w:val="10"/>
    <w:next w:val="10"/>
    <w:rsid w:val="00B06A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06A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06A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06A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06AF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06A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B06AFE"/>
  </w:style>
  <w:style w:type="table" w:customStyle="1" w:styleId="TableNormal">
    <w:name w:val="Table Normal"/>
    <w:rsid w:val="00B06A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06AF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06AFE"/>
    <w:pPr>
      <w:keepNext/>
      <w:keepLines/>
      <w:spacing w:after="320"/>
    </w:pPr>
    <w:rPr>
      <w:color w:val="666666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C7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53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5358C"/>
    <w:rPr>
      <w:rFonts w:ascii="Segoe UI" w:hAnsi="Segoe UI" w:cs="Segoe UI"/>
      <w:sz w:val="18"/>
      <w:szCs w:val="18"/>
    </w:rPr>
  </w:style>
  <w:style w:type="paragraph" w:customStyle="1" w:styleId="20">
    <w:name w:val="Βασικό2"/>
    <w:rsid w:val="0024509B"/>
  </w:style>
  <w:style w:type="paragraph" w:styleId="a6">
    <w:name w:val="List Paragraph"/>
    <w:basedOn w:val="a"/>
    <w:uiPriority w:val="34"/>
    <w:qFormat/>
    <w:rsid w:val="00715CC9"/>
    <w:pPr>
      <w:ind w:left="720"/>
      <w:contextualSpacing/>
    </w:pPr>
  </w:style>
  <w:style w:type="paragraph" w:customStyle="1" w:styleId="Default">
    <w:name w:val="Default"/>
    <w:rsid w:val="000446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Myriad Pro" w:hAnsi="Myriad Pro" w:cs="Myriad Pro"/>
      <w:sz w:val="24"/>
      <w:szCs w:val="24"/>
    </w:rPr>
  </w:style>
  <w:style w:type="character" w:styleId="-">
    <w:name w:val="Hyperlink"/>
    <w:basedOn w:val="a0"/>
    <w:uiPriority w:val="99"/>
    <w:unhideWhenUsed/>
    <w:rsid w:val="000446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work.nlg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2018-04-12T11:19:00Z</cp:lastPrinted>
  <dcterms:created xsi:type="dcterms:W3CDTF">2018-04-20T07:51:00Z</dcterms:created>
  <dcterms:modified xsi:type="dcterms:W3CDTF">2018-04-20T07:51:00Z</dcterms:modified>
</cp:coreProperties>
</file>